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80CF9A">
      <w:pPr>
        <w:pStyle w:val="4"/>
        <w:spacing w:after="0" w:line="360" w:lineRule="auto"/>
        <w:jc w:val="center"/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z w:val="28"/>
          <w:szCs w:val="28"/>
        </w:rPr>
        <w:t>第二章　生物的遗传与变异</w:t>
      </w:r>
    </w:p>
    <w:p w14:paraId="38FFDC29">
      <w:pPr>
        <w:pStyle w:val="4"/>
        <w:spacing w:after="0" w:line="360" w:lineRule="auto"/>
        <w:jc w:val="center"/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z w:val="28"/>
          <w:szCs w:val="28"/>
        </w:rPr>
        <w:t>第一节　基因与生物性状的关系</w:t>
      </w:r>
    </w:p>
    <w:p w14:paraId="09DD2EAE">
      <w:pPr>
        <w:pStyle w:val="4"/>
        <w:spacing w:after="0" w:line="360" w:lineRule="auto"/>
      </w:pPr>
      <w:r>
        <w:drawing>
          <wp:inline distT="0" distB="0" distL="0" distR="0">
            <wp:extent cx="1189990" cy="228600"/>
            <wp:effectExtent l="0" t="0" r="10160" b="0"/>
            <wp:docPr id="19" name="图片 3" descr="YTImage素养目标.tif&amp;19&amp;1-1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" descr="YTImage素养目标.tif&amp;19&amp;1-1$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244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724AFB">
      <w:pPr>
        <w:pStyle w:val="4"/>
        <w:spacing w:after="0" w:line="360" w:lineRule="auto"/>
      </w:pPr>
      <w:r>
        <w:rPr>
          <w:rFonts w:hint="eastAsia" w:ascii="Times New Roman" w:hAnsi="Times New Roman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生命观念：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说明基因控制生物的性状，理解生物的性状是由基因决定的，认同基因与性状之间的联系是生物结构与功能相适应的体现。</w:t>
      </w:r>
    </w:p>
    <w:p w14:paraId="0EEEB8E4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2.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科学思维：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通过分析转基因番茄等实例，提高逻辑推理和分析归纳能力，能从实例中总结出基因控制性状的规律。</w:t>
      </w:r>
    </w:p>
    <w:p w14:paraId="15D08BA6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3.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探究实践：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通过资料分析、案例研讨等活动，提升获取信息、处理信息并运用知识解释现象的能力。</w:t>
      </w:r>
    </w:p>
    <w:p w14:paraId="55C90594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4.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态度责任：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认识到基因技术对农业、生活等领域的重要意义，激发对生物科学技术的探索兴趣，树立科学利用生物技术的意识。</w:t>
      </w:r>
    </w:p>
    <w:p w14:paraId="45B154C3">
      <w:pPr>
        <w:pStyle w:val="4"/>
        <w:spacing w:after="0" w:line="360" w:lineRule="auto"/>
      </w:pPr>
      <w:r>
        <w:drawing>
          <wp:inline distT="0" distB="0" distL="0" distR="0">
            <wp:extent cx="1353185" cy="228600"/>
            <wp:effectExtent l="0" t="0" r="18415" b="0"/>
            <wp:docPr id="20" name="图片 3" descr="YTImage教学重难点.tif&amp;20&amp;1-1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" descr="YTImage教学重难点.tif&amp;20&amp;1-1$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3312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07495F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1.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教学重点：</w:t>
      </w:r>
    </w:p>
    <w:p w14:paraId="1D4E0F37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</w:t>
      </w:r>
      <w:r>
        <w:rPr>
          <w:rFonts w:hint="eastAsia" w:ascii="Times New Roman" w:hAnsi="Times New Roman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）举例说出生物的性状和相对性状。</w:t>
      </w:r>
    </w:p>
    <w:p w14:paraId="69336D2C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（2）举例说出生物的性状是由基因控制的。</w:t>
      </w:r>
    </w:p>
    <w:p w14:paraId="701C7407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2.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教学难点：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分析“转基因番茄的启示”的资料。</w:t>
      </w:r>
    </w:p>
    <w:p w14:paraId="1F02CBA3">
      <w:pPr>
        <w:pStyle w:val="4"/>
        <w:spacing w:after="0" w:line="360" w:lineRule="auto"/>
      </w:pPr>
    </w:p>
    <w:p w14:paraId="48B6E1AD">
      <w:pPr>
        <w:pStyle w:val="4"/>
        <w:spacing w:after="0" w:line="360" w:lineRule="auto"/>
      </w:pPr>
      <w:r>
        <w:drawing>
          <wp:inline distT="0" distB="0" distL="0" distR="0">
            <wp:extent cx="1189990" cy="228600"/>
            <wp:effectExtent l="0" t="0" r="10160" b="0"/>
            <wp:docPr id="22" name="图片 3" descr="YTImage教学过程.tif&amp;22&amp;1-1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" descr="YTImage教学过程.tif&amp;22&amp;1-1$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244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5000" w:type="pct"/>
        <w:tblCaption w:val="表格标题"/>
        <w:tblDescription w:val="表格说明"/>
        <w:tblInd w:w="0" w:type="dxa"/>
        <w:tblBorders>
          <w:top w:val="single" w:color="FF00FF" w:sz="4" w:space="0"/>
          <w:left w:val="single" w:color="FF00FF" w:sz="4" w:space="0"/>
          <w:bottom w:val="single" w:color="FF00FF" w:sz="4" w:space="0"/>
          <w:right w:val="single" w:color="FF00FF" w:sz="4" w:space="0"/>
          <w:insideH w:val="single" w:color="FF00FF" w:sz="4" w:space="0"/>
          <w:insideV w:val="single" w:color="FF00F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5578"/>
        <w:gridCol w:w="2177"/>
      </w:tblGrid>
      <w:tr w14:paraId="638C71CD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09899DA5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教学环节</w:t>
            </w:r>
          </w:p>
        </w:tc>
        <w:tc>
          <w:tcPr>
            <w:tcW w:w="3272" w:type="pct"/>
            <w:vAlign w:val="center"/>
          </w:tcPr>
          <w:p w14:paraId="2EC1C34F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教师活动</w:t>
            </w:r>
          </w:p>
        </w:tc>
        <w:tc>
          <w:tcPr>
            <w:tcW w:w="1277" w:type="pct"/>
            <w:vAlign w:val="center"/>
          </w:tcPr>
          <w:p w14:paraId="171C49D8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学生活动</w:t>
            </w:r>
          </w:p>
        </w:tc>
      </w:tr>
      <w:tr w14:paraId="71B6F4A8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54A8A1EB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情境导入</w:t>
            </w:r>
          </w:p>
        </w:tc>
        <w:tc>
          <w:tcPr>
            <w:tcW w:w="3272" w:type="pct"/>
            <w:vAlign w:val="center"/>
          </w:tcPr>
          <w:p w14:paraId="4988CB98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展示一窝小猫的图片，讲解：一只母猫所生的一窝小猫，它们彼此之间各有相同和不同的特征。提问：你自己有哪些特征像父亲，哪些特征像母亲，哪些特征与父母都不相像？为什么会与父母既像又不像呢？课件展示教材P20“想一想议一议”的图文资料，讲解：黄瓜果实有的苦、有的不苦，用肉眼无法分辨；但是，你很容易看出右图中两种黄瓜是不同的，你判断的依据是什么？</w:t>
            </w:r>
          </w:p>
        </w:tc>
        <w:tc>
          <w:tcPr>
            <w:tcW w:w="1277" w:type="pct"/>
            <w:vAlign w:val="center"/>
          </w:tcPr>
          <w:p w14:paraId="28286C39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认真观察图片，进行思考。</w:t>
            </w:r>
          </w:p>
          <w:p w14:paraId="27BBF80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2B0A83BA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783794C4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5BD559E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阅读教材，回答提出的问题。</w:t>
            </w:r>
          </w:p>
        </w:tc>
      </w:tr>
      <w:tr w14:paraId="28D15629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3B121D51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新知探究</w:t>
            </w:r>
          </w:p>
        </w:tc>
        <w:tc>
          <w:tcPr>
            <w:tcW w:w="3272" w:type="pct"/>
            <w:vAlign w:val="center"/>
          </w:tcPr>
          <w:p w14:paraId="403F95C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探究一　遗传与变异现象</w:t>
            </w:r>
          </w:p>
          <w:p w14:paraId="2C585E6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展示狗的一家的图片，讲解：遗传是指亲子代间的相似性；变异是指亲子代间及子代个体间的差异。它们之间的相似和差异是性状表现的异同。那么，什么是生物的性状呢？</w:t>
            </w:r>
          </w:p>
          <w:p w14:paraId="51F3FED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探究二　生物的性状</w:t>
            </w:r>
          </w:p>
          <w:p w14:paraId="4DCB94E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1.组织学生观察教材P21~P22“观察•思考”中的图片，并用课件出示人的ABO血型表格以及展示刚出生的婴儿的图片。提出问题：</w:t>
            </w:r>
          </w:p>
          <w:p w14:paraId="7C7EA91B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（1）试着概括什么是生物的性状。</w:t>
            </w:r>
          </w:p>
          <w:p w14:paraId="247D61C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（2）仅凭肉眼的观察或简单的测量，就能知道自己所有的性状吗？</w:t>
            </w:r>
          </w:p>
          <w:p w14:paraId="6C024690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（3）任选一种性状，看看你与父母是否相同。如果不同，再看看你与父母的父母是否相同。这说明什么呢？</w:t>
            </w:r>
          </w:p>
          <w:p w14:paraId="0E059A8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（4）通过观察，结合自己的生活经验，举例说出同种生物的同一性状常有哪些不同的表现形式。</w:t>
            </w:r>
          </w:p>
          <w:p w14:paraId="48CB5340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2.对学生的回答作出评价并总结：为了描述方便，遗传学家把一种生物的同一性状的不同表现类型称为相对性状。</w:t>
            </w:r>
          </w:p>
          <w:p w14:paraId="00D28E1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3.接着出示练习题，让学生根据所学的知识判断哪些属于相对性状：</w:t>
            </w:r>
          </w:p>
          <w:p w14:paraId="41CE777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狗的卷毛和黄色毛</w:t>
            </w:r>
          </w:p>
          <w:p w14:paraId="195C04C9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人的直发和卷发</w:t>
            </w:r>
          </w:p>
          <w:p w14:paraId="7F0DF910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豌豆的高茎和矮茎</w:t>
            </w:r>
          </w:p>
          <w:p w14:paraId="36833A90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兔子的白毛和长毛</w:t>
            </w:r>
          </w:p>
          <w:p w14:paraId="09DA083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兔子的杂色毛和老鼠的棕色毛</w:t>
            </w:r>
          </w:p>
          <w:p w14:paraId="2386C38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4.对学生的回答作出评价，并总结：判断相对性状，要看具有该性状的两个生物是否为一种，是否为同一种性状的不同表现形式。</w:t>
            </w:r>
          </w:p>
        </w:tc>
        <w:tc>
          <w:tcPr>
            <w:tcW w:w="1277" w:type="pct"/>
            <w:vAlign w:val="center"/>
          </w:tcPr>
          <w:p w14:paraId="596A8FBA">
            <w:pPr>
              <w:rPr>
                <w:rFonts w:hint="eastAsia"/>
              </w:rPr>
            </w:pPr>
          </w:p>
          <w:p w14:paraId="5E3F56A4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观看图片，了解遗传、变异的概念。思考提出的问题。</w:t>
            </w:r>
          </w:p>
          <w:p w14:paraId="3B55281B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029F10FA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26AA6D9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2079396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阅读教材和课件，思考，讨论，尝试回答问题。</w:t>
            </w:r>
          </w:p>
          <w:p w14:paraId="2392F23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271F8FE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4B231D0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43E9648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31D7C1A2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6FF5219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4D33E4BB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44827A7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4519BB84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7709A22B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58027DA5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根据所学的知识进行判断。</w:t>
            </w:r>
          </w:p>
          <w:p w14:paraId="3A8BB938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56C6376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</w:tc>
      </w:tr>
      <w:tr w14:paraId="79D1736B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19B5D997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教学环节</w:t>
            </w:r>
          </w:p>
        </w:tc>
        <w:tc>
          <w:tcPr>
            <w:tcW w:w="3272" w:type="pct"/>
            <w:vAlign w:val="center"/>
          </w:tcPr>
          <w:p w14:paraId="62A9191B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教师活动</w:t>
            </w:r>
          </w:p>
        </w:tc>
        <w:tc>
          <w:tcPr>
            <w:tcW w:w="1277" w:type="pct"/>
            <w:vAlign w:val="center"/>
          </w:tcPr>
          <w:p w14:paraId="3E1BEC7F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学生活动</w:t>
            </w:r>
          </w:p>
        </w:tc>
      </w:tr>
      <w:tr w14:paraId="208C25E3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2D631957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新知探究</w:t>
            </w:r>
          </w:p>
        </w:tc>
        <w:tc>
          <w:tcPr>
            <w:tcW w:w="3272" w:type="pct"/>
            <w:vAlign w:val="center"/>
          </w:tcPr>
          <w:p w14:paraId="6264141A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5.展示猫的不同毛色的图片，讲解：生物的相对性状并不仅仅是同一种性状的两种表现形式，而是多种表现形式，它们互为相对性状。提出问题，引发学生思考：生物体所表现出来的各种性状是由什么控制的呢？</w:t>
            </w:r>
          </w:p>
          <w:p w14:paraId="39038A0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探究三　基因控制生物的性状</w:t>
            </w:r>
          </w:p>
          <w:p w14:paraId="2754A72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1.组织学生阅读教材P23“分析•讨论”，思考转基因番茄是如何获得的。</w:t>
            </w:r>
          </w:p>
          <w:p w14:paraId="6C2FA62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2.用课件出示转基因番茄的材料，展示获取转基因番茄过程的示意图。提出问题：</w:t>
            </w:r>
          </w:p>
          <w:p w14:paraId="451FE5E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（1）在上面的实例中，为了使番茄植株具有所需性状，科学家进行了什么操作？结果怎么样？</w:t>
            </w:r>
          </w:p>
          <w:p w14:paraId="3E4EE8C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（2）转基因番茄的获得，说明性状和基因之间是什么关系？</w:t>
            </w:r>
          </w:p>
          <w:p w14:paraId="3DCD15A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（3）由此推论，在生物繁衍后代的过程中，亲代传递给子代的是性状还是控制性状的基因？</w:t>
            </w:r>
          </w:p>
          <w:p w14:paraId="158A14B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3.对学生的回答作出评价，并总结：把一种生物的某个基因，利用生物技术转入另一种生物的细胞中，培育出的转基因生物就有可能表现出转入基因所控制的性状。可见，生物的性状是由基因控制的。但是生物的性状只由基因决定吗？</w:t>
            </w:r>
          </w:p>
          <w:p w14:paraId="1BE3FC95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4.展示萝卜的图片，介绍其长在地下的部分和地上部分的颜色是有差异的。师生共同总结：生物的性状是基因组成和环境共同作用的结果。</w:t>
            </w:r>
          </w:p>
          <w:p w14:paraId="7C3618CB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5.展示甘蓝（圆白菜）的图片，提出问题，引发学生思考：甘蓝的叶球大小是一种性状，是受基因控制的。同一品种的甘蓝，在北京栽培，长成的叶球质量为1~3千克；引种到西藏后，叶球的质量普遍增加，最大的可达6.5千克。你知道这是为什么吗？你能设计一个实验方案来验证你的解释吗？</w:t>
            </w:r>
          </w:p>
        </w:tc>
        <w:tc>
          <w:tcPr>
            <w:tcW w:w="1277" w:type="pct"/>
            <w:vAlign w:val="center"/>
          </w:tcPr>
          <w:p w14:paraId="2EB1395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观看图片，认真思考，回答问题。</w:t>
            </w:r>
          </w:p>
          <w:p w14:paraId="4FD89B1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18A90B29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61932D4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阅读教材，了解转基因番茄的获得过程。</w:t>
            </w:r>
          </w:p>
          <w:p w14:paraId="28F8D135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20D7DE7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2A0ACB4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思考，讨论，尝试回答问题。</w:t>
            </w:r>
          </w:p>
          <w:p w14:paraId="0FA4AB0B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18B304B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645B2908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56C607A0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认真聆听，做好笔记。</w:t>
            </w:r>
          </w:p>
          <w:p w14:paraId="65095102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5DB4BBB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11F8A1AA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观看图片，与老师一起总结。</w:t>
            </w:r>
          </w:p>
          <w:p w14:paraId="706DF59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5F5B9C5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观看图片，认真思考。</w:t>
            </w:r>
          </w:p>
          <w:p w14:paraId="3A4C1F8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3BDB4E7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小组讨论，尝试设计实验方案。</w:t>
            </w:r>
          </w:p>
        </w:tc>
      </w:tr>
      <w:tr w14:paraId="5A774425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6BD05C57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课堂小结</w:t>
            </w:r>
          </w:p>
        </w:tc>
        <w:tc>
          <w:tcPr>
            <w:tcW w:w="3272" w:type="pct"/>
            <w:vAlign w:val="center"/>
          </w:tcPr>
          <w:p w14:paraId="4765ADA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通过本节课学习，知道了生物的遗传与变异现象、生物的性状与相对性状以及基因控制生物的性状。生物的遗传与变异现象是普遍存在的；性状是生物体形态结构、生理和行为等特征的统称，把一种生物的同一种性状的不同表现形式称为相对性状；生物体所表现出来的性状是由基因控制的，同时，还受到环境的影响。</w:t>
            </w:r>
          </w:p>
        </w:tc>
        <w:tc>
          <w:tcPr>
            <w:tcW w:w="1277" w:type="pct"/>
            <w:vAlign w:val="center"/>
          </w:tcPr>
          <w:p w14:paraId="4116252A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和老师一起复习，查漏补缺。</w:t>
            </w:r>
          </w:p>
        </w:tc>
      </w:tr>
    </w:tbl>
    <w:p w14:paraId="7A8DB28E"/>
    <w:p w14:paraId="1D321AB5">
      <w:pPr>
        <w:pStyle w:val="4"/>
        <w:spacing w:after="0" w:line="360" w:lineRule="auto"/>
      </w:pPr>
    </w:p>
    <w:p w14:paraId="01501D89">
      <w:pPr>
        <w:pStyle w:val="4"/>
        <w:spacing w:after="0" w:line="360" w:lineRule="auto"/>
      </w:pPr>
      <w:r>
        <w:drawing>
          <wp:inline distT="0" distB="0" distL="0" distR="0">
            <wp:extent cx="717550" cy="172085"/>
            <wp:effectExtent l="0" t="0" r="6350" b="18415"/>
            <wp:docPr id="24" name="图片 3" descr="YTImage板书设计.tif&amp;24&amp;1-1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" descr="YTImage板书设计.tif&amp;24&amp;1-1$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804" cy="17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7714B0">
      <w:pPr>
        <w:pStyle w:val="4"/>
        <w:spacing w:after="0" w:line="360" w:lineRule="auto"/>
        <w:jc w:val="center"/>
      </w:pP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第一节　基因与生物性状的关系</w:t>
      </w:r>
    </w:p>
    <w:p w14:paraId="4DB79958">
      <w:pPr>
        <w:pStyle w:val="4"/>
        <w:spacing w:after="0" w:line="360" w:lineRule="auto"/>
        <w:jc w:val="center"/>
      </w:pPr>
      <w:r>
        <w:drawing>
          <wp:inline distT="0" distB="0" distL="0" distR="0">
            <wp:extent cx="3604260" cy="1270635"/>
            <wp:effectExtent l="0" t="0" r="15240" b="5715"/>
            <wp:docPr id="25" name="图片 3" descr="YTImage26CRJ8SWJA4.TIF&amp;25&amp;1-1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" descr="YTImage26CRJ8SWJA4.TIF&amp;25&amp;1-1$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4260" cy="1271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490EB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311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默认样式1"/>
    <w:qFormat/>
    <w:uiPriority w:val="0"/>
    <w:pPr>
      <w:spacing w:after="160" w:line="259" w:lineRule="auto"/>
    </w:pPr>
    <w:rPr>
      <w:rFonts w:ascii="Times New Roman" w:eastAsia="宋体" w:hAnsiTheme="minorHAnsi" w:cstheme="minorBidi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2026-02-04T02:25:36Z</dcterms:created>
  <dc:creator>Administrator</dc:creator>
  <cp:lastModifiedBy>心语</cp:lastModifiedBy>
  <dcterms:modified xsi:type="dcterms:W3CDTF">2026-02-04T02:26:30Z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eyJoZGlkIjoiNjJjOTllYTAxZWZmZTUyOTZkZjAwOTYyNzUzMzQwNWEiLCJ1c2VySWQiOiI0OTM1Mjk2NjcifQ==</vt:lpwstr>
  </property>
  <property fmtid="{D5CDD505-2E9C-101B-9397-08002B2CF9AE}" pid="4" name="ICV">
    <vt:lpwstr>7C1758F2A38A48AC9E7E9E36A392DA37_12</vt:lpwstr>
  </property>
</Properties>
</file>